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7FA1" w14:textId="2C3FE8C7"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55493C">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3CB30F3E" w14:textId="7798DA6A" w:rsidR="00E857E0" w:rsidRPr="00E857E0" w:rsidRDefault="00E857E0" w:rsidP="00E857E0">
      <w:pPr>
        <w:tabs>
          <w:tab w:val="left" w:pos="5459"/>
        </w:tabs>
        <w:adjustRightInd w:val="0"/>
        <w:snapToGrid w:val="0"/>
        <w:spacing w:after="0" w:line="360" w:lineRule="auto"/>
        <w:rPr>
          <w:rFonts w:ascii="Times New Roman" w:hAnsi="Times New Roman" w:cs="Times New Roman" w:hint="eastAsia"/>
          <w:b/>
          <w:sz w:val="40"/>
          <w:szCs w:val="28"/>
        </w:rPr>
      </w:pPr>
      <w:r w:rsidRPr="00E857E0">
        <w:rPr>
          <w:rFonts w:ascii="Times New Roman" w:hAnsi="Times New Roman" w:cs="Times New Roman"/>
          <w:b/>
          <w:sz w:val="40"/>
          <w:szCs w:val="28"/>
        </w:rPr>
        <w:t xml:space="preserve">Theme: </w:t>
      </w:r>
      <w:r w:rsidR="006D2C8B" w:rsidRPr="006D2C8B">
        <w:rPr>
          <w:rFonts w:ascii="Times New Roman" w:hAnsi="Times New Roman" w:cs="Times New Roman"/>
          <w:b/>
          <w:sz w:val="40"/>
          <w:szCs w:val="28"/>
        </w:rPr>
        <w:t xml:space="preserve">Advanced </w:t>
      </w:r>
      <w:r w:rsidR="00D14CC0">
        <w:rPr>
          <w:rFonts w:ascii="Times New Roman" w:hAnsi="Times New Roman" w:cs="Times New Roman" w:hint="eastAsia"/>
          <w:b/>
          <w:sz w:val="40"/>
          <w:szCs w:val="28"/>
        </w:rPr>
        <w:t>Devices</w:t>
      </w:r>
      <w:bookmarkStart w:id="0" w:name="_GoBack"/>
      <w:bookmarkEnd w:id="0"/>
    </w:p>
    <w:p w14:paraId="3C5C8980" w14:textId="322E2D19" w:rsidR="00E857E0" w:rsidRPr="00786146" w:rsidRDefault="00CC5D78" w:rsidP="00786146">
      <w:pPr>
        <w:snapToGrid w:val="0"/>
        <w:spacing w:after="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DB4982">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D14CC0" w:rsidRPr="00D14CC0">
        <w:rPr>
          <w:rFonts w:ascii="Times New Roman" w:hAnsi="Times New Roman" w:cs="Times New Roman"/>
          <w:b/>
          <w:bCs/>
          <w:color w:val="000000" w:themeColor="text1"/>
          <w:kern w:val="0"/>
          <w:sz w:val="30"/>
          <w:szCs w:val="30"/>
        </w:rPr>
        <w:t xml:space="preserve">Advanced Materials and Interfaces for Device-Level Thermal Management </w:t>
      </w:r>
    </w:p>
    <w:p w14:paraId="4513D462" w14:textId="77777777" w:rsidR="00E857E0" w:rsidRPr="00786146" w:rsidRDefault="00E857E0" w:rsidP="00E857E0">
      <w:pPr>
        <w:snapToGrid w:val="0"/>
        <w:spacing w:after="0" w:line="300" w:lineRule="auto"/>
        <w:rPr>
          <w:rFonts w:ascii="Times New Roman" w:hAnsi="Times New Roman" w:cs="Times New Roman"/>
          <w:i/>
          <w:color w:val="000000" w:themeColor="text1"/>
          <w:sz w:val="24"/>
          <w:szCs w:val="24"/>
        </w:rPr>
      </w:pPr>
    </w:p>
    <w:p w14:paraId="4948A2AC" w14:textId="61C3E1BF" w:rsidR="0055493C" w:rsidRPr="0055493C" w:rsidRDefault="0055493C" w:rsidP="0055493C">
      <w:pPr>
        <w:autoSpaceDE w:val="0"/>
        <w:autoSpaceDN w:val="0"/>
        <w:adjustRightInd w:val="0"/>
        <w:spacing w:after="0" w:line="312" w:lineRule="auto"/>
        <w:ind w:firstLine="285"/>
        <w:jc w:val="both"/>
        <w:rPr>
          <w:rFonts w:ascii="Times New Roman" w:eastAsiaTheme="minorEastAsia" w:hAnsi="Times New Roman" w:cs="Times New Roman"/>
          <w:kern w:val="0"/>
          <w:sz w:val="28"/>
          <w:szCs w:val="28"/>
          <w:lang w:eastAsia="zh-CN"/>
        </w:rPr>
      </w:pPr>
      <w:r w:rsidRPr="0055493C">
        <w:rPr>
          <w:rFonts w:ascii="Times New Roman" w:eastAsiaTheme="minorEastAsia" w:hAnsi="Times New Roman" w:cs="Times New Roman"/>
          <w:kern w:val="0"/>
          <w:sz w:val="28"/>
          <w:szCs w:val="28"/>
          <w:lang w:eastAsia="zh-CN"/>
        </w:rPr>
        <w:t xml:space="preserve">Future electronic systems will be judged not only by their electrical performance but also by their ability to manage heat efficiently. As device architectures </w:t>
      </w:r>
      <w:r>
        <w:rPr>
          <w:rFonts w:ascii="Times New Roman" w:eastAsiaTheme="minorEastAsia" w:hAnsi="Times New Roman" w:cs="Times New Roman"/>
          <w:kern w:val="0"/>
          <w:sz w:val="28"/>
          <w:szCs w:val="28"/>
        </w:rPr>
        <w:t>evolve toward three-dimensional integration</w:t>
      </w:r>
      <w:r w:rsidRPr="0055493C">
        <w:rPr>
          <w:rFonts w:ascii="Times New Roman" w:eastAsiaTheme="minorEastAsia" w:hAnsi="Times New Roman" w:cs="Times New Roman"/>
          <w:kern w:val="0"/>
          <w:sz w:val="28"/>
          <w:szCs w:val="28"/>
          <w:lang w:eastAsia="zh-CN"/>
        </w:rPr>
        <w:t xml:space="preserve">, conventional thermal‑management approaches that </w:t>
      </w:r>
      <w:r>
        <w:rPr>
          <w:rFonts w:ascii="Times New Roman" w:eastAsiaTheme="minorEastAsia" w:hAnsi="Times New Roman" w:cs="Times New Roman"/>
          <w:kern w:val="0"/>
          <w:sz w:val="28"/>
          <w:szCs w:val="28"/>
          <w:lang w:eastAsia="zh-CN"/>
        </w:rPr>
        <w:t>rely</w:t>
      </w:r>
      <w:r w:rsidRPr="0055493C">
        <w:rPr>
          <w:rFonts w:ascii="Times New Roman" w:eastAsiaTheme="minorEastAsia" w:hAnsi="Times New Roman" w:cs="Times New Roman"/>
          <w:kern w:val="0"/>
          <w:sz w:val="28"/>
          <w:szCs w:val="28"/>
          <w:lang w:eastAsia="zh-CN"/>
        </w:rPr>
        <w:t xml:space="preserve"> on package‑level heat removal are no longer adequate. A comprehensive, multiscale strategy that provides precise thermal control at the device level is therefore indispensable.</w:t>
      </w:r>
    </w:p>
    <w:p w14:paraId="0295838B" w14:textId="77777777" w:rsidR="0055493C" w:rsidRPr="0055493C" w:rsidRDefault="0055493C" w:rsidP="0055493C">
      <w:pPr>
        <w:autoSpaceDE w:val="0"/>
        <w:autoSpaceDN w:val="0"/>
        <w:adjustRightInd w:val="0"/>
        <w:spacing w:after="0" w:line="312" w:lineRule="auto"/>
        <w:ind w:firstLine="285"/>
        <w:jc w:val="both"/>
        <w:rPr>
          <w:rFonts w:ascii="Times New Roman" w:eastAsiaTheme="minorEastAsia" w:hAnsi="Times New Roman" w:cs="Times New Roman"/>
          <w:kern w:val="0"/>
          <w:sz w:val="28"/>
          <w:szCs w:val="28"/>
          <w:lang w:eastAsia="zh-CN"/>
        </w:rPr>
      </w:pPr>
      <w:r w:rsidRPr="0055493C">
        <w:rPr>
          <w:rFonts w:ascii="Times New Roman" w:eastAsiaTheme="minorEastAsia" w:hAnsi="Times New Roman" w:cs="Times New Roman"/>
          <w:kern w:val="0"/>
          <w:sz w:val="28"/>
          <w:szCs w:val="28"/>
          <w:lang w:eastAsia="zh-CN"/>
        </w:rPr>
        <w:t>The structural backbone of modern integrated circuits is formed by dielectrics, metals, and semiconductors, and the scope of these material families is continuously expanding. By engineering the thermal conductivity of each class—paying particular attention to the effects of film thinning and temperature variation—it is possible to achieve a substantial improvement in overall heat dissipation. Realizing this potential requires the development of predictive tools and methodologies capable of linking composition, microstructure, and processing conditions to thermal transport, as well as the synthesis of new materials that combine superior thermal properties with the required electronic functionality.</w:t>
      </w:r>
    </w:p>
    <w:p w14:paraId="3CE423EB" w14:textId="77777777" w:rsidR="0055493C" w:rsidRPr="0055493C" w:rsidRDefault="0055493C" w:rsidP="0055493C">
      <w:pPr>
        <w:autoSpaceDE w:val="0"/>
        <w:autoSpaceDN w:val="0"/>
        <w:adjustRightInd w:val="0"/>
        <w:spacing w:after="0" w:line="312" w:lineRule="auto"/>
        <w:ind w:firstLine="285"/>
        <w:jc w:val="both"/>
        <w:rPr>
          <w:rFonts w:ascii="Times New Roman" w:eastAsiaTheme="minorEastAsia" w:hAnsi="Times New Roman" w:cs="Times New Roman"/>
          <w:kern w:val="0"/>
          <w:sz w:val="28"/>
          <w:szCs w:val="28"/>
          <w:lang w:eastAsia="zh-CN"/>
        </w:rPr>
      </w:pPr>
      <w:r w:rsidRPr="0055493C">
        <w:rPr>
          <w:rFonts w:ascii="Times New Roman" w:eastAsiaTheme="minorEastAsia" w:hAnsi="Times New Roman" w:cs="Times New Roman"/>
          <w:kern w:val="0"/>
          <w:sz w:val="28"/>
          <w:szCs w:val="28"/>
          <w:lang w:eastAsia="zh-CN"/>
        </w:rPr>
        <w:t>Concurrently, the advancement of 3D‑IC technology leads to a rapid increase in the number of ultra‑thin layers and the density of heterogeneous interfaces, notably metal/dielectric, metal/semiconductor, and metal/metal contacts. Our present understanding of heat flow across these junctions—especially under reduced film thickness and varying temperature conditions—is still limited, which hampers reliable thermal design. Accurate nanoscale measurements of thermal‑transport phenomena across all three material classes, coupled with systematic characterization of the thermal resistance and underlying phonon‑ and electron‑mediated transport mechanisms at the critical interfaces, are essential.</w:t>
      </w:r>
    </w:p>
    <w:p w14:paraId="2602D9A0" w14:textId="0B83099B" w:rsidR="0055493C" w:rsidRDefault="0055493C" w:rsidP="0055493C">
      <w:pPr>
        <w:autoSpaceDE w:val="0"/>
        <w:autoSpaceDN w:val="0"/>
        <w:adjustRightInd w:val="0"/>
        <w:spacing w:after="0" w:line="312" w:lineRule="auto"/>
        <w:ind w:firstLine="285"/>
        <w:jc w:val="both"/>
        <w:rPr>
          <w:rFonts w:ascii="Times New Roman" w:eastAsiaTheme="minorEastAsia" w:hAnsi="Times New Roman" w:cs="Times New Roman"/>
          <w:kern w:val="0"/>
          <w:sz w:val="28"/>
          <w:szCs w:val="28"/>
          <w:lang w:eastAsia="zh-CN"/>
        </w:rPr>
      </w:pPr>
      <w:r w:rsidRPr="0055493C">
        <w:rPr>
          <w:rFonts w:ascii="Times New Roman" w:eastAsiaTheme="minorEastAsia" w:hAnsi="Times New Roman" w:cs="Times New Roman"/>
          <w:kern w:val="0"/>
          <w:sz w:val="28"/>
          <w:szCs w:val="28"/>
          <w:lang w:eastAsia="zh-CN"/>
        </w:rPr>
        <w:t xml:space="preserve">By integrating high‑resolution experimental data with predictive modeling, this research will establish a robust, multiscale thermal‑management framework. The </w:t>
      </w:r>
      <w:r w:rsidRPr="0055493C">
        <w:rPr>
          <w:rFonts w:ascii="Times New Roman" w:eastAsiaTheme="minorEastAsia" w:hAnsi="Times New Roman" w:cs="Times New Roman"/>
          <w:kern w:val="0"/>
          <w:sz w:val="28"/>
          <w:szCs w:val="28"/>
          <w:lang w:eastAsia="zh-CN"/>
        </w:rPr>
        <w:lastRenderedPageBreak/>
        <w:t>resulting design guidelines will enable the creation of 3D‑ICs that exhibit superior performance, enhanced reliability, and reduced cooling requirements, thereby directly addressing the thermal challenges that confront the next generation of electronic technologies.</w:t>
      </w:r>
    </w:p>
    <w:p w14:paraId="3D143E19" w14:textId="77777777" w:rsidR="0055493C" w:rsidRDefault="0055493C" w:rsidP="0055493C">
      <w:pPr>
        <w:autoSpaceDE w:val="0"/>
        <w:autoSpaceDN w:val="0"/>
        <w:adjustRightInd w:val="0"/>
        <w:spacing w:after="0" w:line="312" w:lineRule="auto"/>
        <w:ind w:firstLine="285"/>
        <w:jc w:val="both"/>
        <w:rPr>
          <w:rFonts w:ascii="Times New Roman" w:eastAsiaTheme="minorEastAsia" w:hAnsi="Times New Roman" w:cs="Times New Roman"/>
          <w:kern w:val="0"/>
          <w:sz w:val="28"/>
          <w:szCs w:val="28"/>
          <w:lang w:eastAsia="zh-CN"/>
        </w:rPr>
      </w:pPr>
    </w:p>
    <w:p w14:paraId="6AD570FF" w14:textId="7CA23892" w:rsidR="0055493C" w:rsidRPr="0055493C" w:rsidRDefault="0055493C" w:rsidP="0055493C">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Pr>
          <w:rFonts w:ascii="Times New Roman" w:hAnsi="Times New Roman" w:cs="Times New Roman" w:hint="eastAsia"/>
          <w:sz w:val="28"/>
          <w:szCs w:val="28"/>
        </w:rPr>
        <w:t>T</w:t>
      </w:r>
      <w:r w:rsidRPr="0055493C">
        <w:rPr>
          <w:rFonts w:ascii="Times New Roman" w:hAnsi="Times New Roman" w:cs="Times New Roman"/>
          <w:sz w:val="28"/>
          <w:szCs w:val="28"/>
        </w:rPr>
        <w:t xml:space="preserve">hermal transport behavior of materials with scaling </w:t>
      </w:r>
    </w:p>
    <w:p w14:paraId="195CE56B" w14:textId="5CBDF776" w:rsidR="0055493C" w:rsidRPr="0055493C" w:rsidRDefault="0055493C" w:rsidP="0055493C">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Pr>
          <w:rFonts w:ascii="Times New Roman" w:hAnsi="Times New Roman" w:cs="Times New Roman" w:hint="eastAsia"/>
          <w:sz w:val="28"/>
          <w:szCs w:val="28"/>
        </w:rPr>
        <w:t>T</w:t>
      </w:r>
      <w:r w:rsidRPr="0055493C">
        <w:rPr>
          <w:rFonts w:ascii="Times New Roman" w:hAnsi="Times New Roman" w:cs="Times New Roman"/>
          <w:sz w:val="28"/>
          <w:szCs w:val="28"/>
        </w:rPr>
        <w:t>hermal transport mechanisms in amorphous materials</w:t>
      </w:r>
    </w:p>
    <w:p w14:paraId="1BD9FA3D" w14:textId="008D3F77" w:rsidR="0055493C" w:rsidRPr="0055493C" w:rsidRDefault="0055493C" w:rsidP="0055493C">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Pr>
          <w:rFonts w:ascii="Times New Roman" w:hAnsi="Times New Roman" w:cs="Times New Roman" w:hint="eastAsia"/>
          <w:sz w:val="28"/>
          <w:szCs w:val="28"/>
        </w:rPr>
        <w:t>N</w:t>
      </w:r>
      <w:r w:rsidRPr="0055493C">
        <w:rPr>
          <w:rFonts w:ascii="Times New Roman" w:hAnsi="Times New Roman" w:cs="Times New Roman"/>
          <w:sz w:val="28"/>
          <w:szCs w:val="28"/>
        </w:rPr>
        <w:t>anoscale thermal transport phenomena at interface using advanced methodology</w:t>
      </w:r>
    </w:p>
    <w:p w14:paraId="354B473C" w14:textId="302DA68A" w:rsidR="0055493C" w:rsidRPr="00F00BAB" w:rsidRDefault="0055493C" w:rsidP="0055493C">
      <w:pPr>
        <w:pStyle w:val="a7"/>
        <w:numPr>
          <w:ilvl w:val="0"/>
          <w:numId w:val="3"/>
        </w:numPr>
        <w:autoSpaceDE w:val="0"/>
        <w:autoSpaceDN w:val="0"/>
        <w:adjustRightInd w:val="0"/>
        <w:spacing w:after="0" w:line="312" w:lineRule="auto"/>
        <w:ind w:leftChars="0"/>
        <w:contextualSpacing/>
        <w:jc w:val="both"/>
        <w:rPr>
          <w:rFonts w:ascii="Times New Roman" w:eastAsia="맑은 고딕" w:hAnsi="Times New Roman" w:cs="Times New Roman"/>
          <w:color w:val="000000" w:themeColor="text1"/>
          <w:sz w:val="24"/>
          <w:szCs w:val="24"/>
        </w:rPr>
      </w:pPr>
      <w:r>
        <w:rPr>
          <w:rFonts w:ascii="Times New Roman" w:hAnsi="Times New Roman" w:cs="Times New Roman" w:hint="eastAsia"/>
          <w:sz w:val="28"/>
          <w:szCs w:val="28"/>
        </w:rPr>
        <w:t>M</w:t>
      </w:r>
      <w:r w:rsidRPr="0055493C">
        <w:rPr>
          <w:rFonts w:ascii="Times New Roman" w:hAnsi="Times New Roman" w:cs="Times New Roman"/>
          <w:sz w:val="28"/>
          <w:szCs w:val="28"/>
        </w:rPr>
        <w:t>ulti-functional dielectrics with high thermal conductivity</w:t>
      </w:r>
      <w:r w:rsidRPr="008277FB">
        <w:rPr>
          <w:rFonts w:ascii="Times New Roman" w:hAnsi="Times New Roman" w:cs="Times New Roman"/>
          <w:sz w:val="28"/>
          <w:szCs w:val="28"/>
        </w:rPr>
        <w:t xml:space="preserve"> </w:t>
      </w:r>
    </w:p>
    <w:p w14:paraId="6613FA07" w14:textId="77777777" w:rsidR="00F00BAB" w:rsidRPr="00CC5D78" w:rsidRDefault="00F00BAB" w:rsidP="00F00BAB">
      <w:pPr>
        <w:pStyle w:val="a7"/>
        <w:autoSpaceDE w:val="0"/>
        <w:autoSpaceDN w:val="0"/>
        <w:adjustRightInd w:val="0"/>
        <w:spacing w:after="0" w:line="312" w:lineRule="auto"/>
        <w:ind w:leftChars="0" w:left="720"/>
        <w:contextualSpacing/>
        <w:jc w:val="both"/>
        <w:rPr>
          <w:rFonts w:ascii="Times New Roman" w:eastAsia="맑은 고딕" w:hAnsi="Times New Roman" w:cs="Times New Roman"/>
          <w:color w:val="000000" w:themeColor="text1"/>
          <w:sz w:val="24"/>
          <w:szCs w:val="24"/>
        </w:rPr>
      </w:pPr>
    </w:p>
    <w:p w14:paraId="4CFFCBA0" w14:textId="77777777" w:rsidR="00E857E0" w:rsidRPr="00CC5D78"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CC5D78">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7A97" w14:textId="77777777" w:rsidR="00CB129B" w:rsidRDefault="00CB129B" w:rsidP="00692FEF">
      <w:pPr>
        <w:spacing w:after="0" w:line="240" w:lineRule="auto"/>
      </w:pPr>
      <w:r>
        <w:separator/>
      </w:r>
    </w:p>
  </w:endnote>
  <w:endnote w:type="continuationSeparator" w:id="0">
    <w:p w14:paraId="0C84DDB4" w14:textId="77777777" w:rsidR="00CB129B" w:rsidRDefault="00CB129B"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17"/>
      <w:docPartObj>
        <w:docPartGallery w:val="Page Numbers (Bottom of Page)"/>
        <w:docPartUnique/>
      </w:docPartObj>
    </w:sdtPr>
    <w:sdtEndPr>
      <w:rPr>
        <w:sz w:val="24"/>
        <w:szCs w:val="24"/>
      </w:rPr>
    </w:sdtEndPr>
    <w:sdtContent>
      <w:p w14:paraId="66280D0F" w14:textId="06EDFC5E"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D14CC0" w:rsidRPr="00D14CC0">
          <w:rPr>
            <w:noProof/>
            <w:sz w:val="24"/>
            <w:szCs w:val="24"/>
            <w:lang w:val="ko-KR"/>
          </w:rPr>
          <w:t>1</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A306" w14:textId="77777777" w:rsidR="00CB129B" w:rsidRDefault="00CB129B" w:rsidP="00692FEF">
      <w:pPr>
        <w:spacing w:after="0" w:line="240" w:lineRule="auto"/>
      </w:pPr>
      <w:r>
        <w:separator/>
      </w:r>
    </w:p>
  </w:footnote>
  <w:footnote w:type="continuationSeparator" w:id="0">
    <w:p w14:paraId="302F5814" w14:textId="77777777" w:rsidR="00CB129B" w:rsidRDefault="00CB129B"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9B"/>
    <w:rsid w:val="0008365D"/>
    <w:rsid w:val="00090FE0"/>
    <w:rsid w:val="000B1FF4"/>
    <w:rsid w:val="000C1EB2"/>
    <w:rsid w:val="000E022D"/>
    <w:rsid w:val="000F6CF6"/>
    <w:rsid w:val="000F77B9"/>
    <w:rsid w:val="0010003E"/>
    <w:rsid w:val="001607DD"/>
    <w:rsid w:val="00172884"/>
    <w:rsid w:val="001F04C3"/>
    <w:rsid w:val="0021509B"/>
    <w:rsid w:val="00261BEA"/>
    <w:rsid w:val="0027043F"/>
    <w:rsid w:val="002A401D"/>
    <w:rsid w:val="002A6E8C"/>
    <w:rsid w:val="002D72E0"/>
    <w:rsid w:val="00337B2A"/>
    <w:rsid w:val="003764A9"/>
    <w:rsid w:val="00387922"/>
    <w:rsid w:val="0043236A"/>
    <w:rsid w:val="004A47AF"/>
    <w:rsid w:val="004E5174"/>
    <w:rsid w:val="004F175D"/>
    <w:rsid w:val="004F3309"/>
    <w:rsid w:val="005340F3"/>
    <w:rsid w:val="0055493C"/>
    <w:rsid w:val="005C4168"/>
    <w:rsid w:val="0060463D"/>
    <w:rsid w:val="00692FEF"/>
    <w:rsid w:val="006D2C8B"/>
    <w:rsid w:val="006E3F9C"/>
    <w:rsid w:val="00700897"/>
    <w:rsid w:val="007217A5"/>
    <w:rsid w:val="007762D3"/>
    <w:rsid w:val="00786146"/>
    <w:rsid w:val="00811AE1"/>
    <w:rsid w:val="008277FB"/>
    <w:rsid w:val="00837C09"/>
    <w:rsid w:val="009305D6"/>
    <w:rsid w:val="009333E3"/>
    <w:rsid w:val="009565C6"/>
    <w:rsid w:val="009735AF"/>
    <w:rsid w:val="009A7FD3"/>
    <w:rsid w:val="00A2534F"/>
    <w:rsid w:val="00A526DD"/>
    <w:rsid w:val="00A61AF8"/>
    <w:rsid w:val="00A649F8"/>
    <w:rsid w:val="00AB6A68"/>
    <w:rsid w:val="00B14A14"/>
    <w:rsid w:val="00B60F34"/>
    <w:rsid w:val="00B62ABF"/>
    <w:rsid w:val="00BD1435"/>
    <w:rsid w:val="00BE336F"/>
    <w:rsid w:val="00C036D6"/>
    <w:rsid w:val="00C13814"/>
    <w:rsid w:val="00C91C76"/>
    <w:rsid w:val="00CA283D"/>
    <w:rsid w:val="00CA3287"/>
    <w:rsid w:val="00CB129B"/>
    <w:rsid w:val="00CC5D78"/>
    <w:rsid w:val="00CF205D"/>
    <w:rsid w:val="00D14CC0"/>
    <w:rsid w:val="00DB4982"/>
    <w:rsid w:val="00DB5BE6"/>
    <w:rsid w:val="00DC6C78"/>
    <w:rsid w:val="00E4634D"/>
    <w:rsid w:val="00E857E0"/>
    <w:rsid w:val="00EC7D6A"/>
    <w:rsid w:val="00ED0293"/>
    <w:rsid w:val="00ED77EC"/>
    <w:rsid w:val="00F00BAB"/>
    <w:rsid w:val="00F57C50"/>
    <w:rsid w:val="00F63320"/>
    <w:rsid w:val="00F648E9"/>
    <w:rsid w:val="00F71338"/>
    <w:rsid w:val="00FA11BC"/>
    <w:rsid w:val="00FC3F56"/>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422</Words>
  <Characters>2410</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김은별/EUNBYEOL KIM</cp:lastModifiedBy>
  <cp:revision>10</cp:revision>
  <dcterms:created xsi:type="dcterms:W3CDTF">2025-06-17T09:19:00Z</dcterms:created>
  <dcterms:modified xsi:type="dcterms:W3CDTF">2026-06-15T05:46:00Z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